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Verdana" w:hAnsi="Verdana" w:cs="Verdana"/>
          <w:b/>
          <w:sz w:val="28"/>
          <w:szCs w:val="28"/>
        </w:rPr>
      </w:pPr>
      <w:r>
        <w:rPr>
          <w:rFonts w:cs="Verdana" w:ascii="Verdana" w:hAnsi="Verdana"/>
          <w:b/>
          <w:sz w:val="28"/>
          <w:szCs w:val="28"/>
        </w:rPr>
        <w:t xml:space="preserve">MOUNTAIN PARK RANCH HOMEOWNERS </w:t>
      </w:r>
    </w:p>
    <w:p>
      <w:pPr>
        <w:pStyle w:val="NoSpacing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Verdana" w:hAnsi="Verdana" w:cs="Verdana"/>
          <w:b/>
          <w:sz w:val="28"/>
          <w:szCs w:val="28"/>
        </w:rPr>
      </w:pPr>
      <w:r>
        <w:rPr>
          <w:rFonts w:cs="Verdana" w:ascii="Verdana" w:hAnsi="Verdana"/>
          <w:b/>
          <w:sz w:val="28"/>
          <w:szCs w:val="28"/>
        </w:rPr>
        <w:t>ASSOCIATION</w:t>
      </w:r>
    </w:p>
    <w:p>
      <w:pPr>
        <w:pStyle w:val="NoSpacing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Verdana" w:hAnsi="Verdana" w:cs="Verdana"/>
          <w:b/>
        </w:rPr>
      </w:pPr>
      <w:r>
        <w:rPr>
          <w:rFonts w:cs="Verdana" w:ascii="Verdana" w:hAnsi="Verdana"/>
          <w:b/>
        </w:rPr>
      </w:r>
    </w:p>
    <w:p>
      <w:pPr>
        <w:pStyle w:val="NoSpacing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Verdana" w:hAnsi="Verdana" w:cs="Verdana"/>
          <w:b/>
        </w:rPr>
      </w:pPr>
      <w:r>
        <w:rPr>
          <w:rFonts w:cs="Verdana" w:ascii="Verdana" w:hAnsi="Verdana"/>
          <w:b/>
        </w:rPr>
        <w:t>Open Session – All Association Members Welcome</w:t>
      </w:r>
    </w:p>
    <w:p>
      <w:pPr>
        <w:pStyle w:val="NoSpacing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Verdana" w:hAnsi="Verdana" w:cs="Verdana"/>
          <w:b/>
        </w:rPr>
      </w:pPr>
      <w:r>
        <w:rPr>
          <w:rFonts w:cs="Verdana" w:ascii="Verdana" w:hAnsi="Verdana"/>
          <w:b/>
        </w:rPr>
      </w:r>
    </w:p>
    <w:p>
      <w:pPr>
        <w:pStyle w:val="PlainText"/>
        <w:jc w:val="center"/>
        <w:rPr>
          <w:rFonts w:ascii="Calibri" w:hAnsi="Calibri" w:eastAsia="MS Mincho;ＭＳ 明朝" w:cs="Calibri"/>
          <w:color w:val="000000"/>
          <w:sz w:val="24"/>
          <w:szCs w:val="24"/>
        </w:rPr>
      </w:pPr>
      <w:r>
        <w:rPr>
          <w:rFonts w:eastAsia="MS Mincho;ＭＳ 明朝" w:cs="Calibri" w:ascii="Calibri" w:hAnsi="Calibri"/>
          <w:b/>
          <w:bCs/>
          <w:color w:val="000000"/>
          <w:sz w:val="28"/>
          <w:szCs w:val="28"/>
        </w:rPr>
        <w:t>BOARD OF DIRECTORS MEETING</w:t>
      </w:r>
    </w:p>
    <w:p>
      <w:pPr>
        <w:pStyle w:val="PlainText"/>
        <w:jc w:val="center"/>
        <w:rPr>
          <w:rFonts w:ascii="Calibri" w:hAnsi="Calibri" w:eastAsia="MS Mincho;ＭＳ 明朝" w:cs="Calibri"/>
          <w:b/>
          <w:bCs/>
          <w:color w:val="000000"/>
          <w:sz w:val="24"/>
          <w:szCs w:val="24"/>
        </w:rPr>
      </w:pPr>
      <w:r>
        <w:rPr>
          <w:rFonts w:eastAsia="MS Mincho;ＭＳ 明朝" w:cs="Calibri" w:ascii="Calibri" w:hAnsi="Calibri"/>
          <w:color w:val="000000"/>
          <w:sz w:val="24"/>
          <w:szCs w:val="24"/>
        </w:rPr>
        <w:t>15425 S. 40</w:t>
      </w:r>
      <w:r>
        <w:rPr>
          <w:rFonts w:eastAsia="MS Mincho;ＭＳ 明朝" w:cs="Calibri" w:ascii="Calibri" w:hAnsi="Calibri"/>
          <w:color w:val="000000"/>
          <w:sz w:val="24"/>
          <w:szCs w:val="24"/>
          <w:vertAlign w:val="superscript"/>
        </w:rPr>
        <w:t>th</w:t>
      </w:r>
      <w:r>
        <w:rPr>
          <w:rFonts w:eastAsia="MS Mincho;ＭＳ 明朝" w:cs="Calibri" w:ascii="Calibri" w:hAnsi="Calibri"/>
          <w:color w:val="000000"/>
          <w:sz w:val="24"/>
          <w:szCs w:val="24"/>
        </w:rPr>
        <w:t>. Place, Suite #4, Phoenix, AZ 85044</w:t>
      </w:r>
    </w:p>
    <w:p>
      <w:pPr>
        <w:pStyle w:val="PlainText"/>
        <w:jc w:val="center"/>
        <w:rPr>
          <w:rFonts w:ascii="Calibri" w:hAnsi="Calibri" w:eastAsia="MS Mincho;ＭＳ 明朝" w:cs="Calibri"/>
          <w:b/>
          <w:bCs/>
          <w:color w:val="000000"/>
          <w:sz w:val="16"/>
          <w:szCs w:val="16"/>
        </w:rPr>
      </w:pPr>
      <w:r>
        <w:rPr>
          <w:rFonts w:eastAsia="MS Mincho;ＭＳ 明朝" w:cs="Calibri" w:ascii="Calibri" w:hAnsi="Calibri"/>
          <w:b/>
          <w:bCs/>
          <w:color w:val="000000"/>
          <w:sz w:val="16"/>
          <w:szCs w:val="16"/>
        </w:rPr>
      </w:r>
    </w:p>
    <w:p>
      <w:pPr>
        <w:pStyle w:val="PlainText"/>
        <w:jc w:val="center"/>
        <w:rPr/>
      </w:pPr>
      <w:r>
        <w:rPr>
          <w:rFonts w:cs="Calibri" w:ascii="Calibri" w:hAnsi="Calibri"/>
          <w:b/>
          <w:sz w:val="24"/>
          <w:szCs w:val="24"/>
        </w:rPr>
        <w:t>July 28, 2026 – 5:30PM</w:t>
      </w:r>
    </w:p>
    <w:p>
      <w:pPr>
        <w:pStyle w:val="PlainText"/>
        <w:jc w:val="center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</w:r>
    </w:p>
    <w:p>
      <w:pPr>
        <w:pStyle w:val="PlainText"/>
        <w:jc w:val="center"/>
        <w:rPr>
          <w:sz w:val="22"/>
          <w:szCs w:val="22"/>
        </w:rPr>
      </w:pPr>
      <w:r>
        <w:rPr>
          <w:rFonts w:eastAsia="MS Mincho;ＭＳ 明朝" w:cs="Calibri" w:ascii="Calibri" w:hAnsi="Calibri"/>
          <w:b/>
          <w:bCs/>
          <w:color w:val="000000"/>
          <w:sz w:val="22"/>
          <w:szCs w:val="22"/>
          <w:u w:val="single"/>
        </w:rPr>
        <w:t>AGENDA</w:t>
      </w:r>
    </w:p>
    <w:p>
      <w:pPr>
        <w:pStyle w:val="PlainText"/>
        <w:jc w:val="both"/>
        <w:rPr>
          <w:rFonts w:ascii="Verdana" w:hAnsi="Verdana" w:eastAsia="MS Mincho;ＭＳ 明朝" w:cs="Calibri"/>
          <w:b/>
          <w:bCs/>
          <w:color w:val="000000"/>
          <w:sz w:val="22"/>
          <w:szCs w:val="22"/>
          <w:u w:val="single"/>
        </w:rPr>
      </w:pPr>
      <w:r>
        <w:rPr>
          <w:rFonts w:eastAsia="MS Mincho;ＭＳ 明朝" w:cs="Calibri" w:ascii="Verdana" w:hAnsi="Verdana"/>
          <w:b/>
          <w:bCs/>
          <w:color w:val="000000"/>
          <w:sz w:val="22"/>
          <w:szCs w:val="22"/>
          <w:u w:val="single"/>
        </w:rPr>
      </w:r>
    </w:p>
    <w:p>
      <w:pPr>
        <w:pStyle w:val="PlainText"/>
        <w:jc w:val="both"/>
        <w:rPr>
          <w:rFonts w:ascii="Verdana" w:hAnsi="Verdana"/>
          <w:sz w:val="20"/>
          <w:szCs w:val="20"/>
        </w:rPr>
      </w:pPr>
      <w:r>
        <w:rPr>
          <w:rFonts w:cs="Calibri" w:ascii="Verdana" w:hAnsi="Verdana"/>
          <w:color w:val="000000"/>
          <w:sz w:val="20"/>
          <w:szCs w:val="20"/>
        </w:rPr>
        <w:t xml:space="preserve">A) </w:t>
      </w:r>
      <w:r>
        <w:rPr>
          <w:rFonts w:cs="Calibri" w:ascii="Verdana" w:hAnsi="Verdana"/>
          <w:b/>
          <w:color w:val="000000"/>
          <w:sz w:val="20"/>
          <w:szCs w:val="20"/>
        </w:rPr>
        <w:t xml:space="preserve"> </w:t>
      </w:r>
      <w:r>
        <w:rPr>
          <w:rFonts w:cs="Calibri" w:ascii="Verdana" w:hAnsi="Verdana"/>
          <w:bCs/>
          <w:color w:val="000000"/>
          <w:sz w:val="20"/>
          <w:szCs w:val="20"/>
        </w:rPr>
        <w:t>Call to Order</w:t>
      </w:r>
    </w:p>
    <w:p>
      <w:pPr>
        <w:pStyle w:val="Normal"/>
        <w:tabs>
          <w:tab w:val="clear" w:pos="720"/>
          <w:tab w:val="left" w:pos="1080" w:leader="none"/>
        </w:tabs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</w:r>
    </w:p>
    <w:p>
      <w:pPr>
        <w:pStyle w:val="Normal"/>
        <w:tabs>
          <w:tab w:val="clear" w:pos="720"/>
          <w:tab w:val="left" w:pos="1080" w:leader="none"/>
        </w:tabs>
        <w:jc w:val="both"/>
        <w:rPr>
          <w:rFonts w:ascii="Verdana" w:hAnsi="Verdana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 xml:space="preserve">B)  Approval/Amendment of Agenda and Prior Meeting Minutes  </w:t>
        <w:tab/>
        <w:tab/>
        <w:t>(Section 2a)</w: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1080" w:leader="none"/>
        </w:tabs>
        <w:rPr>
          <w:rFonts w:ascii="Verdana" w:hAnsi="Verdana"/>
          <w:sz w:val="20"/>
          <w:szCs w:val="20"/>
        </w:rPr>
      </w:pPr>
      <w:r>
        <w:rPr>
          <w:color w:val="000000"/>
          <w:sz w:val="20"/>
          <w:szCs w:val="20"/>
        </w:rPr>
        <w:t>July 7 Meeting Minutes -</w:t>
      </w:r>
      <w:r>
        <w:rPr>
          <w:rFonts w:cs="Calibri"/>
          <w:color w:val="000000"/>
          <w:sz w:val="20"/>
          <w:szCs w:val="20"/>
          <w:shd w:fill="FFFFD7" w:val="clear"/>
        </w:rPr>
        <w:t xml:space="preserve"> Vote Required</w:t>
      </w:r>
    </w:p>
    <w:p>
      <w:pPr>
        <w:pStyle w:val="Normal"/>
        <w:numPr>
          <w:ilvl w:val="0"/>
          <w:numId w:val="9"/>
        </w:numPr>
        <w:rPr>
          <w:rFonts w:ascii="Verdana" w:hAnsi="Verdana" w:cs="Verdana"/>
          <w:sz w:val="20"/>
          <w:szCs w:val="20"/>
          <w:highlight w:val="none"/>
          <w:shd w:fill="auto" w:val="clear"/>
        </w:rPr>
      </w:pPr>
      <w:r>
        <w:rPr>
          <w:rFonts w:cs="Verdana"/>
          <w:sz w:val="20"/>
          <w:szCs w:val="20"/>
          <w:shd w:fill="auto" w:val="clear"/>
        </w:rPr>
        <w:t xml:space="preserve">June 30 Meeting Minutes - </w:t>
      </w:r>
      <w:r>
        <w:rPr>
          <w:rFonts w:cs="Calibri"/>
          <w:color w:val="000000"/>
          <w:sz w:val="20"/>
          <w:szCs w:val="20"/>
          <w:shd w:fill="FFFFD7" w:val="clear"/>
        </w:rPr>
        <w:t>Vote Required</w:t>
      </w:r>
      <w:r>
        <w:rPr>
          <w:rFonts w:cs="Verdana"/>
          <w:sz w:val="20"/>
          <w:szCs w:val="20"/>
          <w:shd w:fill="auto" w:val="clear"/>
        </w:rPr>
        <w:tab/>
        <w:tab/>
        <w:tab/>
        <w:tab/>
        <w:tab/>
      </w:r>
    </w:p>
    <w:p>
      <w:pPr>
        <w:pStyle w:val="Normal"/>
        <w:tabs>
          <w:tab w:val="clear" w:pos="720"/>
          <w:tab w:val="left" w:pos="1080" w:leader="none"/>
        </w:tabs>
        <w:rPr>
          <w:rFonts w:ascii="Verdana" w:hAnsi="Verdana" w:cs="Calibri"/>
          <w:b/>
          <w:color w:val="000000"/>
          <w:sz w:val="20"/>
          <w:szCs w:val="20"/>
        </w:rPr>
      </w:pPr>
      <w:r>
        <w:rPr>
          <w:rFonts w:cs="Calibri"/>
          <w:b/>
          <w:color w:val="000000"/>
          <w:sz w:val="20"/>
          <w:szCs w:val="20"/>
        </w:rPr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 xml:space="preserve">C)  Executive Session </w:t>
      </w:r>
      <w:r>
        <w:rPr>
          <w:rFonts w:cs="Calibri"/>
          <w:color w:val="000000"/>
          <w:sz w:val="20"/>
          <w:szCs w:val="20"/>
          <w:shd w:fill="FFFF00" w:val="clear"/>
        </w:rPr>
        <w:t>Vote Items</w:t>
      </w:r>
      <w:r>
        <w:rPr>
          <w:rFonts w:cs="Calibri"/>
          <w:color w:val="000000"/>
          <w:sz w:val="20"/>
          <w:szCs w:val="20"/>
          <w:shd w:fill="auto" w:val="clear"/>
        </w:rPr>
        <w:tab/>
        <w:tab/>
        <w:tab/>
        <w:tab/>
        <w:tab/>
        <w:tab/>
        <w:tab/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1080" w:leader="none"/>
        </w:tabs>
        <w:rPr>
          <w:rFonts w:ascii="Verdana" w:hAnsi="Verdana"/>
          <w:sz w:val="20"/>
          <w:szCs w:val="20"/>
        </w:rPr>
      </w:pPr>
      <w:r>
        <w:rPr>
          <w:color w:val="000000"/>
          <w:sz w:val="20"/>
          <w:szCs w:val="20"/>
        </w:rPr>
        <w:t>July 7 Executive Meeting Minutes –</w:t>
      </w:r>
      <w:r>
        <w:rPr>
          <w:rFonts w:cs="Calibri"/>
          <w:color w:val="000000"/>
          <w:sz w:val="20"/>
          <w:szCs w:val="20"/>
          <w:shd w:fill="FFFFD7" w:val="clear"/>
        </w:rPr>
        <w:t xml:space="preserve"> Vote Required</w:t>
      </w:r>
    </w:p>
    <w:p>
      <w:pPr>
        <w:pStyle w:val="Normal"/>
        <w:numPr>
          <w:ilvl w:val="0"/>
          <w:numId w:val="10"/>
        </w:numPr>
        <w:rPr>
          <w:rFonts w:ascii="Verdana" w:hAnsi="Verdana" w:cs="Calibri"/>
          <w:color w:val="000000"/>
          <w:sz w:val="20"/>
          <w:szCs w:val="20"/>
        </w:rPr>
      </w:pPr>
      <w:r>
        <w:rPr>
          <w:rFonts w:cs="Verdana"/>
          <w:color w:val="000000"/>
          <w:sz w:val="20"/>
          <w:szCs w:val="20"/>
          <w:shd w:fill="auto" w:val="clear"/>
        </w:rPr>
        <w:t xml:space="preserve">June 30 Executive Meeting Minutes – </w:t>
      </w:r>
      <w:r>
        <w:rPr>
          <w:rFonts w:cs="Verdana"/>
          <w:color w:val="000000"/>
          <w:sz w:val="20"/>
          <w:szCs w:val="20"/>
          <w:shd w:fill="FFFFD7" w:val="clear"/>
        </w:rPr>
        <w:t xml:space="preserve">Vote </w:t>
      </w:r>
      <w:r>
        <w:rPr>
          <w:rFonts w:cs="Calibri"/>
          <w:color w:val="000000"/>
          <w:sz w:val="20"/>
          <w:szCs w:val="20"/>
          <w:shd w:fill="FFFFD7" w:val="clear"/>
        </w:rPr>
        <w:t>Required</w:t>
      </w:r>
      <w:r>
        <w:rPr>
          <w:rFonts w:cs="Verdana"/>
          <w:color w:val="000000"/>
          <w:sz w:val="20"/>
          <w:szCs w:val="20"/>
          <w:shd w:fill="auto" w:val="clear"/>
        </w:rPr>
        <w:tab/>
      </w:r>
      <w:r>
        <w:rPr>
          <w:rFonts w:cs="Calibri"/>
          <w:color w:val="000000"/>
          <w:sz w:val="20"/>
          <w:szCs w:val="20"/>
        </w:rPr>
        <w:tab/>
        <w:tab/>
        <w:tab/>
      </w:r>
    </w:p>
    <w:p>
      <w:pPr>
        <w:pStyle w:val="Normal"/>
        <w:numPr>
          <w:ilvl w:val="0"/>
          <w:numId w:val="10"/>
        </w:numPr>
        <w:rPr>
          <w:rFonts w:ascii="Verdana" w:hAnsi="Verdana"/>
          <w:sz w:val="20"/>
          <w:szCs w:val="20"/>
        </w:rPr>
      </w:pPr>
      <w:r>
        <w:rPr>
          <w:rFonts w:cs="Calibri"/>
          <w:b w:val="false"/>
          <w:bCs w:val="false"/>
          <w:strike w:val="false"/>
          <w:dstrike w:val="false"/>
          <w:color w:val="000000"/>
          <w:sz w:val="20"/>
          <w:szCs w:val="20"/>
          <w:shd w:fill="auto" w:val="clear"/>
        </w:rPr>
        <w:t xml:space="preserve">Acc </w:t>
      </w:r>
      <w:r>
        <w:rPr>
          <w:rFonts w:cs="Verdana"/>
          <w:b w:val="false"/>
          <w:bCs w:val="false"/>
          <w:strike w:val="false"/>
          <w:dstrike w:val="false"/>
          <w:color w:val="000000"/>
          <w:sz w:val="20"/>
          <w:szCs w:val="20"/>
          <w:shd w:fill="auto" w:val="clear"/>
        </w:rPr>
        <w:t xml:space="preserve">2840639 – Unresponsive to Violations Lawsuit – </w:t>
      </w:r>
      <w:r>
        <w:rPr>
          <w:rFonts w:cs="Verdana"/>
          <w:b w:val="false"/>
          <w:bCs w:val="false"/>
          <w:strike w:val="false"/>
          <w:dstrike w:val="false"/>
          <w:color w:val="000000"/>
          <w:sz w:val="20"/>
          <w:szCs w:val="20"/>
          <w:shd w:fill="FFFFD7" w:val="clear"/>
        </w:rPr>
        <w:t>Vote Required</w:t>
      </w:r>
    </w:p>
    <w:p>
      <w:pPr>
        <w:pStyle w:val="Normal"/>
        <w:spacing w:before="0" w:after="0"/>
        <w:rPr>
          <w:rFonts w:ascii="Verdana" w:hAnsi="Verdana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rFonts w:ascii="Verdana" w:hAnsi="Verdana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 xml:space="preserve">D)  Questions/Comments from Board on Committee Reports &amp; Summary:  </w:t>
        <w:tab/>
        <w:t>(Section 3)</w:t>
      </w:r>
    </w:p>
    <w:p>
      <w:pPr>
        <w:pStyle w:val="Normal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Landscape Committee:</w:t>
      </w:r>
    </w:p>
    <w:p>
      <w:pPr>
        <w:pStyle w:val="Normal"/>
        <w:numPr>
          <w:ilvl w:val="1"/>
          <w:numId w:val="5"/>
        </w:numPr>
        <w:jc w:val="both"/>
        <w:rPr>
          <w:rFonts w:ascii="Verdana" w:hAnsi="Verdana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 xml:space="preserve">Landscape Report </w:t>
        <w:tab/>
        <w:tab/>
        <w:tab/>
        <w:tab/>
        <w:tab/>
        <w:tab/>
        <w:tab/>
        <w:t>(Section 3a)</w:t>
      </w:r>
    </w:p>
    <w:p>
      <w:pPr>
        <w:pStyle w:val="Normal"/>
        <w:numPr>
          <w:ilvl w:val="1"/>
          <w:numId w:val="5"/>
        </w:numPr>
        <w:jc w:val="both"/>
        <w:rPr>
          <w:rFonts w:ascii="Verdana" w:hAnsi="Verdana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Winter Rye Grass –</w:t>
      </w:r>
      <w:r>
        <w:rPr>
          <w:rFonts w:cs="Calibri"/>
          <w:color w:val="000000"/>
          <w:sz w:val="20"/>
          <w:szCs w:val="20"/>
          <w:shd w:fill="FFFFD7" w:val="clear"/>
        </w:rPr>
        <w:t xml:space="preserve"> Discussion and Vote Required</w:t>
      </w:r>
      <w:r>
        <w:rPr>
          <w:rFonts w:cs="Calibri"/>
          <w:color w:val="000000"/>
          <w:sz w:val="20"/>
          <w:szCs w:val="20"/>
          <w:shd w:fill="auto" w:val="clear"/>
        </w:rPr>
        <w:tab/>
        <w:tab/>
        <w:tab/>
        <w:t>(Section 3a1)</w:t>
        <w:tab/>
      </w:r>
    </w:p>
    <w:p>
      <w:pPr>
        <w:pStyle w:val="Normal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</w:r>
    </w:p>
    <w:p>
      <w:pPr>
        <w:pStyle w:val="Normal"/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 xml:space="preserve">Budget &amp; Finance Committee:   </w:t>
      </w:r>
    </w:p>
    <w:p>
      <w:pPr>
        <w:pStyle w:val="Normal"/>
        <w:numPr>
          <w:ilvl w:val="1"/>
          <w:numId w:val="6"/>
        </w:numPr>
        <w:jc w:val="both"/>
        <w:rPr>
          <w:rFonts w:ascii="Verdana" w:hAnsi="Verdana"/>
          <w:sz w:val="20"/>
          <w:szCs w:val="20"/>
        </w:rPr>
      </w:pPr>
      <w:r>
        <w:rPr>
          <w:sz w:val="20"/>
          <w:szCs w:val="20"/>
        </w:rPr>
        <w:t>Budget and Finance Committee  - No meeting this month</w:t>
      </w:r>
    </w:p>
    <w:p>
      <w:pPr>
        <w:pStyle w:val="Normal"/>
        <w:numPr>
          <w:ilvl w:val="1"/>
          <w:numId w:val="6"/>
        </w:numPr>
        <w:jc w:val="both"/>
        <w:rPr>
          <w:rFonts w:ascii="Verdana" w:hAnsi="Verdana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2026 May &amp; June Financial Reports</w:t>
      </w:r>
      <w:r>
        <w:rPr>
          <w:rFonts w:cs="Verdana"/>
          <w:color w:val="000000"/>
          <w:sz w:val="20"/>
          <w:szCs w:val="20"/>
          <w:shd w:fill="auto" w:val="clear"/>
        </w:rPr>
        <w:t xml:space="preserve"> – </w:t>
      </w:r>
      <w:r>
        <w:rPr>
          <w:rFonts w:cs="Verdana"/>
          <w:color w:val="000000"/>
          <w:sz w:val="20"/>
          <w:szCs w:val="20"/>
          <w:shd w:fill="FFFFD7" w:val="clear"/>
        </w:rPr>
        <w:t xml:space="preserve">Vote </w:t>
      </w:r>
      <w:r>
        <w:rPr>
          <w:rFonts w:cs="Calibri"/>
          <w:color w:val="000000"/>
          <w:sz w:val="20"/>
          <w:szCs w:val="20"/>
          <w:shd w:fill="FFFFD7" w:val="clear"/>
        </w:rPr>
        <w:t>Required</w:t>
      </w:r>
      <w:r>
        <w:rPr>
          <w:rFonts w:cs="Calibri"/>
          <w:color w:val="000000"/>
          <w:sz w:val="20"/>
          <w:szCs w:val="20"/>
        </w:rPr>
        <w:t xml:space="preserve"> </w:t>
        <w:tab/>
        <w:tab/>
        <w:tab/>
      </w:r>
      <w:r>
        <w:rPr>
          <w:rFonts w:cs="Calibri"/>
          <w:color w:val="000000"/>
          <w:sz w:val="20"/>
          <w:szCs w:val="20"/>
          <w:shd w:fill="auto" w:val="clear"/>
        </w:rPr>
        <w:t>(Section 3b)</w:t>
      </w:r>
    </w:p>
    <w:p>
      <w:pPr>
        <w:pStyle w:val="Normal"/>
        <w:jc w:val="both"/>
        <w:rPr>
          <w:rFonts w:ascii="Verdana" w:hAnsi="Verdana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Architectural Review Committee (ARC)</w:t>
      </w:r>
    </w:p>
    <w:p>
      <w:pPr>
        <w:pStyle w:val="Normal"/>
        <w:numPr>
          <w:ilvl w:val="1"/>
          <w:numId w:val="7"/>
        </w:numPr>
        <w:jc w:val="both"/>
        <w:rPr>
          <w:rFonts w:ascii="Verdana" w:hAnsi="Verdana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 xml:space="preserve">Minutes of July 15 Meeting – </w:t>
      </w:r>
      <w:r>
        <w:rPr>
          <w:rFonts w:cs="Calibri"/>
          <w:color w:val="000000"/>
          <w:sz w:val="20"/>
          <w:szCs w:val="20"/>
          <w:shd w:fill="FFFFA6" w:val="clear"/>
        </w:rPr>
        <w:t>Information</w:t>
      </w:r>
      <w:r>
        <w:rPr>
          <w:rFonts w:cs="Calibri"/>
          <w:color w:val="000000"/>
          <w:sz w:val="20"/>
          <w:szCs w:val="20"/>
        </w:rPr>
        <w:t xml:space="preserve"> </w:t>
        <w:tab/>
        <w:tab/>
        <w:tab/>
        <w:tab/>
      </w:r>
      <w:r>
        <w:rPr>
          <w:rFonts w:cs="Calibri"/>
          <w:color w:val="000000"/>
          <w:sz w:val="20"/>
          <w:szCs w:val="20"/>
          <w:shd w:fill="auto" w:val="clear"/>
        </w:rPr>
        <w:t>(Section 3c)</w:t>
      </w:r>
    </w:p>
    <w:p>
      <w:pPr>
        <w:pStyle w:val="Normal"/>
        <w:numPr>
          <w:ilvl w:val="1"/>
          <w:numId w:val="7"/>
        </w:numPr>
        <w:jc w:val="both"/>
        <w:rPr>
          <w:rFonts w:ascii="Verdana" w:hAnsi="Verdana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Nothing for board approval</w:t>
      </w:r>
    </w:p>
    <w:p>
      <w:pPr>
        <w:pStyle w:val="Normal"/>
        <w:numPr>
          <w:ilvl w:val="0"/>
          <w:numId w:val="0"/>
        </w:numPr>
        <w:ind w:hanging="0" w:left="1080"/>
        <w:jc w:val="both"/>
        <w:rPr>
          <w:rFonts w:ascii="Verdana" w:hAnsi="Verdana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hanging="0" w:left="1080"/>
        <w:jc w:val="both"/>
        <w:rPr>
          <w:rFonts w:ascii="Verdana" w:hAnsi="Verdana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rFonts w:cs="Calibri"/>
        </w:rPr>
      </w:pPr>
      <w:r>
        <w:rPr>
          <w:rFonts w:cs="Calibri"/>
          <w:b w:val="false"/>
          <w:bCs w:val="false"/>
          <w:sz w:val="20"/>
          <w:szCs w:val="20"/>
        </w:rPr>
        <w:t xml:space="preserve">E) </w:t>
      </w:r>
      <w:r>
        <w:rPr>
          <w:rStyle w:val="Emphasis"/>
          <w:rFonts w:cs="Calibri"/>
          <w:b w:val="false"/>
          <w:bCs w:val="false"/>
          <w:i w:val="false"/>
          <w:sz w:val="20"/>
          <w:szCs w:val="20"/>
        </w:rPr>
        <w:t>Board Decisions or Approvals:</w:t>
        <w:tab/>
        <w:tab/>
        <w:tab/>
        <w:tab/>
        <w:tab/>
        <w:tab/>
        <w:tab/>
      </w:r>
      <w:r>
        <w:rPr>
          <w:rStyle w:val="Emphasis"/>
          <w:rFonts w:cs="Calibri"/>
          <w:b w:val="false"/>
          <w:bCs w:val="false"/>
          <w:i w:val="false"/>
          <w:color w:val="000000"/>
          <w:sz w:val="20"/>
          <w:szCs w:val="20"/>
        </w:rPr>
        <w:t>(Section 4)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left"/>
        <w:rPr/>
      </w:pPr>
      <w:r>
        <w:rPr>
          <w:rStyle w:val="Emphasis"/>
          <w:b w:val="false"/>
          <w:bCs w:val="false"/>
          <w:i w:val="false"/>
          <w:sz w:val="20"/>
          <w:szCs w:val="20"/>
        </w:rPr>
        <w:t xml:space="preserve">Rec Center 1 – Proposal for refurbishing Rec 1 Starting </w:t>
        <w:tab/>
        <w:tab/>
        <w:tab/>
      </w:r>
      <w:r>
        <w:rPr>
          <w:rStyle w:val="Emphasis"/>
          <w:rFonts w:cs="Verdana"/>
          <w:b w:val="false"/>
          <w:bCs w:val="false"/>
          <w:i w:val="false"/>
          <w:color w:val="000000"/>
          <w:sz w:val="20"/>
          <w:szCs w:val="20"/>
          <w:shd w:fill="auto" w:val="clear"/>
        </w:rPr>
        <w:t>(Sec 4a)</w:t>
      </w:r>
    </w:p>
    <w:p>
      <w:pPr>
        <w:pStyle w:val="Normal"/>
        <w:spacing w:lineRule="auto" w:line="240" w:before="0" w:after="0"/>
        <w:jc w:val="left"/>
        <w:rPr/>
      </w:pPr>
      <w:r>
        <w:rPr>
          <w:rStyle w:val="Emphasis"/>
          <w:b w:val="false"/>
          <w:bCs w:val="false"/>
          <w:i w:val="false"/>
          <w:sz w:val="20"/>
          <w:szCs w:val="20"/>
        </w:rPr>
        <w:tab/>
        <w:t>August/September</w:t>
      </w:r>
    </w:p>
    <w:p>
      <w:pPr>
        <w:pStyle w:val="Normal"/>
        <w:numPr>
          <w:ilvl w:val="0"/>
          <w:numId w:val="12"/>
        </w:numPr>
        <w:spacing w:lineRule="auto" w:line="240" w:before="0" w:after="0"/>
        <w:jc w:val="left"/>
        <w:rPr/>
      </w:pPr>
      <w:r>
        <w:rPr>
          <w:rStyle w:val="Emphasis"/>
          <w:rFonts w:cs="Verdana"/>
          <w:b w:val="false"/>
          <w:bCs w:val="false"/>
          <w:i w:val="false"/>
          <w:sz w:val="20"/>
          <w:szCs w:val="20"/>
        </w:rPr>
        <w:t xml:space="preserve">Arbitration Process – </w:t>
      </w:r>
      <w:r>
        <w:rPr>
          <w:rStyle w:val="Emphasis"/>
          <w:rFonts w:cs="Verdana"/>
          <w:b w:val="false"/>
          <w:bCs w:val="false"/>
          <w:i w:val="false"/>
          <w:sz w:val="20"/>
          <w:szCs w:val="20"/>
          <w:shd w:fill="FFFFA6" w:val="clear"/>
        </w:rPr>
        <w:t>Discussion</w:t>
      </w:r>
      <w:r>
        <w:rPr>
          <w:rStyle w:val="Emphasis"/>
          <w:rFonts w:cs="Verdana"/>
          <w:b w:val="false"/>
          <w:bCs w:val="false"/>
          <w:i w:val="false"/>
          <w:color w:val="000000"/>
          <w:sz w:val="20"/>
          <w:szCs w:val="20"/>
          <w:shd w:fill="auto" w:val="clear"/>
        </w:rPr>
        <w:t xml:space="preserve"> – </w:t>
      </w:r>
      <w:r>
        <w:rPr>
          <w:rStyle w:val="Emphasis"/>
          <w:rFonts w:cs="Verdana"/>
          <w:b w:val="false"/>
          <w:bCs w:val="false"/>
          <w:i w:val="false"/>
          <w:color w:val="000000"/>
          <w:sz w:val="20"/>
          <w:szCs w:val="20"/>
          <w:shd w:fill="FFFFD7" w:val="clear"/>
        </w:rPr>
        <w:t xml:space="preserve">Vote </w:t>
      </w:r>
      <w:r>
        <w:rPr>
          <w:rStyle w:val="Emphasis"/>
          <w:rFonts w:cs="Calibri"/>
          <w:b w:val="false"/>
          <w:bCs w:val="false"/>
          <w:i w:val="false"/>
          <w:color w:val="000000"/>
          <w:sz w:val="20"/>
          <w:szCs w:val="20"/>
          <w:shd w:fill="FFFFD7" w:val="clear"/>
        </w:rPr>
        <w:t>Required</w:t>
      </w:r>
      <w:r>
        <w:rPr>
          <w:rStyle w:val="Emphasis"/>
          <w:rFonts w:cs="Calibri"/>
          <w:b w:val="false"/>
          <w:bCs w:val="false"/>
          <w:i w:val="false"/>
          <w:color w:val="000000"/>
          <w:sz w:val="20"/>
          <w:szCs w:val="20"/>
          <w:shd w:fill="FFFFA6" w:val="clear"/>
        </w:rPr>
        <w:t xml:space="preserve"> </w:t>
      </w:r>
      <w:r>
        <w:rPr>
          <w:rStyle w:val="Emphasis"/>
          <w:rFonts w:cs="Verdana"/>
          <w:b w:val="false"/>
          <w:bCs w:val="false"/>
          <w:i w:val="false"/>
          <w:sz w:val="20"/>
          <w:szCs w:val="20"/>
        </w:rPr>
        <w:t xml:space="preserve"> </w:t>
      </w:r>
    </w:p>
    <w:p>
      <w:pPr>
        <w:pStyle w:val="Normal"/>
        <w:spacing w:lineRule="auto" w:line="240" w:before="0" w:after="0"/>
        <w:jc w:val="left"/>
        <w:rPr/>
      </w:pPr>
      <w:r>
        <w:rPr>
          <w:rStyle w:val="Emphasis"/>
          <w:rFonts w:cs="Verdana"/>
          <w:b w:val="false"/>
          <w:bCs w:val="false"/>
          <w:i w:val="false"/>
          <w:color w:val="000000"/>
          <w:sz w:val="20"/>
          <w:szCs w:val="20"/>
          <w:shd w:fill="auto" w:val="clear"/>
        </w:rPr>
        <w:tab/>
        <w:t>A draft of the document has been enclosed</w:t>
      </w:r>
      <w:r>
        <w:rPr>
          <w:rStyle w:val="Emphasis"/>
          <w:rFonts w:eastAsia="Symbol" w:cs="Verdana"/>
          <w:b w:val="false"/>
          <w:bCs w:val="false"/>
          <w:i w:val="false"/>
          <w:color w:val="000000"/>
          <w:sz w:val="20"/>
          <w:szCs w:val="20"/>
          <w:shd w:fill="auto" w:val="clear"/>
        </w:rPr>
        <w:t>.</w:t>
        <w:tab/>
        <w:tab/>
        <w:tab/>
      </w:r>
      <w:r>
        <w:rPr>
          <w:rStyle w:val="Emphasis"/>
          <w:rFonts w:cs="Verdana"/>
          <w:b w:val="false"/>
          <w:bCs w:val="false"/>
          <w:i w:val="false"/>
          <w:color w:val="000000"/>
          <w:sz w:val="20"/>
          <w:szCs w:val="20"/>
          <w:shd w:fill="auto" w:val="clear"/>
        </w:rPr>
        <w:t xml:space="preserve">  </w:t>
        <w:tab/>
        <w:t>(Sec 4b)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 w:right="0"/>
        <w:jc w:val="left"/>
        <w:rPr>
          <w:rStyle w:val="Emphasis"/>
          <w:rFonts w:ascii="Verdana" w:hAnsi="Verdana" w:eastAsia="Symbol" w:cs="Verdana"/>
          <w:b w:val="false"/>
          <w:bCs w:val="false"/>
          <w:i w:val="false"/>
          <w:color w:val="000000"/>
          <w:sz w:val="20"/>
          <w:szCs w:val="20"/>
          <w:shd w:fill="auto" w:val="clear"/>
        </w:rPr>
      </w:pPr>
      <w:r>
        <w:rPr>
          <w:rFonts w:eastAsia="Symbol" w:cs="Verdana"/>
          <w:b w:val="false"/>
          <w:bCs w:val="false"/>
          <w:i w:val="false"/>
          <w:color w:val="000000"/>
          <w:sz w:val="20"/>
          <w:szCs w:val="20"/>
          <w:shd w:fill="auto" w:val="clear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 w:right="0"/>
        <w:jc w:val="left"/>
        <w:rPr>
          <w:rStyle w:val="Emphasis"/>
          <w:rFonts w:ascii="Verdana" w:hAnsi="Verdana" w:eastAsia="Symbol" w:cs="Verdana"/>
          <w:b w:val="false"/>
          <w:bCs w:val="false"/>
          <w:i w:val="false"/>
          <w:color w:val="000000"/>
          <w:sz w:val="20"/>
          <w:szCs w:val="20"/>
          <w:shd w:fill="auto" w:val="clear"/>
        </w:rPr>
      </w:pPr>
      <w:r>
        <w:rPr>
          <w:rFonts w:eastAsia="Symbol" w:cs="Verdana"/>
          <w:b w:val="false"/>
          <w:bCs w:val="false"/>
          <w:i w:val="false"/>
          <w:color w:val="000000"/>
          <w:sz w:val="20"/>
          <w:szCs w:val="20"/>
          <w:shd w:fill="auto" w:val="clear"/>
        </w:rPr>
      </w:r>
    </w:p>
    <w:p>
      <w:pPr>
        <w:pStyle w:val="Normal"/>
        <w:rPr/>
      </w:pPr>
      <w:r>
        <w:rPr>
          <w:rFonts w:cs="Calibri"/>
          <w:sz w:val="20"/>
          <w:szCs w:val="20"/>
        </w:rPr>
        <w:t xml:space="preserve">F)  Management Reports </w:t>
      </w:r>
      <w:r>
        <w:rPr>
          <w:rFonts w:cs="Calibri"/>
          <w:color w:val="000000"/>
          <w:sz w:val="20"/>
          <w:szCs w:val="20"/>
        </w:rPr>
        <w:t xml:space="preserve"> </w:t>
        <w:tab/>
        <w:tab/>
        <w:tab/>
        <w:tab/>
        <w:tab/>
        <w:tab/>
        <w:tab/>
        <w:tab/>
        <w:t>(</w:t>
      </w:r>
      <w:r>
        <w:rPr>
          <w:rStyle w:val="Emphasis"/>
          <w:rFonts w:cs="Calibri"/>
          <w:i w:val="false"/>
          <w:color w:val="000000"/>
          <w:sz w:val="20"/>
          <w:szCs w:val="20"/>
        </w:rPr>
        <w:t>Section 5)</w:t>
      </w:r>
    </w:p>
    <w:p>
      <w:pPr>
        <w:pStyle w:val="Normal"/>
        <w:rPr/>
      </w:pPr>
      <w:r>
        <w:rPr>
          <w:rStyle w:val="Emphasis"/>
          <w:rFonts w:cs="Calibri"/>
          <w:i w:val="false"/>
          <w:color w:val="000000"/>
          <w:sz w:val="20"/>
          <w:szCs w:val="20"/>
        </w:rPr>
        <w:tab/>
        <w:t xml:space="preserve">** </w:t>
      </w:r>
      <w:r>
        <w:rPr>
          <w:rStyle w:val="Emphasis"/>
          <w:rFonts w:cs="Verdana"/>
          <w:bCs/>
          <w:i w:val="false"/>
          <w:color w:val="000000"/>
          <w:sz w:val="20"/>
          <w:szCs w:val="20"/>
        </w:rPr>
        <w:t>See section 6 – Reference Documents for additional information</w:t>
      </w:r>
    </w:p>
    <w:p>
      <w:pPr>
        <w:pStyle w:val="Normal"/>
        <w:numPr>
          <w:ilvl w:val="0"/>
          <w:numId w:val="8"/>
        </w:numPr>
        <w:jc w:val="both"/>
        <w:rPr/>
      </w:pPr>
      <w:r>
        <w:rPr>
          <w:rStyle w:val="decoder"/>
          <w:rFonts w:cs="Verdana"/>
          <w:i w:val="false"/>
          <w:color w:val="000000"/>
          <w:sz w:val="20"/>
          <w:szCs w:val="20"/>
          <w:shd w:fill="auto" w:val="clear"/>
        </w:rPr>
        <w:t>July Storm Damage</w:t>
        <w:tab/>
        <w:tab/>
        <w:tab/>
        <w:tab/>
        <w:tab/>
        <w:tab/>
        <w:tab/>
        <w:tab/>
      </w:r>
    </w:p>
    <w:p>
      <w:pPr>
        <w:pStyle w:val="Normal"/>
        <w:numPr>
          <w:ilvl w:val="0"/>
          <w:numId w:val="8"/>
        </w:numPr>
        <w:jc w:val="both"/>
        <w:rPr/>
      </w:pPr>
      <w:r>
        <w:rPr>
          <w:rStyle w:val="decoder"/>
          <w:rFonts w:cs="Verdana"/>
          <w:i w:val="false"/>
          <w:color w:val="000000"/>
          <w:sz w:val="20"/>
          <w:szCs w:val="20"/>
          <w:shd w:fill="auto" w:val="clear"/>
        </w:rPr>
        <w:t>Mountain Canyon Condos</w:t>
        <w:tab/>
        <w:tab/>
        <w:tab/>
        <w:tab/>
        <w:tab/>
        <w:tab/>
        <w:tab/>
      </w:r>
    </w:p>
    <w:p>
      <w:pPr>
        <w:pStyle w:val="Normal"/>
        <w:numPr>
          <w:ilvl w:val="0"/>
          <w:numId w:val="8"/>
        </w:numPr>
        <w:jc w:val="both"/>
        <w:rPr/>
      </w:pPr>
      <w:r>
        <w:rPr>
          <w:rStyle w:val="decoder"/>
          <w:rFonts w:cs="Verdana"/>
          <w:i w:val="false"/>
          <w:color w:val="000000"/>
          <w:sz w:val="20"/>
          <w:szCs w:val="20"/>
          <w:shd w:fill="auto" w:val="clear"/>
        </w:rPr>
        <w:t>Rec 1 Spa Repair</w:t>
        <w:tab/>
        <w:tab/>
        <w:tab/>
        <w:tab/>
      </w:r>
    </w:p>
    <w:p>
      <w:pPr>
        <w:pStyle w:val="Normal"/>
        <w:numPr>
          <w:ilvl w:val="0"/>
          <w:numId w:val="8"/>
        </w:numPr>
        <w:rPr/>
      </w:pPr>
      <w:r>
        <w:rPr>
          <w:rStyle w:val="Emphasis"/>
          <w:rFonts w:cs="Calibri"/>
          <w:i w:val="false"/>
          <w:color w:val="000000"/>
          <w:sz w:val="20"/>
          <w:szCs w:val="20"/>
          <w:shd w:fill="auto" w:val="clear"/>
        </w:rPr>
        <w:t>Loading/unloading time block for Boats, RV’s and Similar</w:t>
        <w:tab/>
      </w:r>
    </w:p>
    <w:p>
      <w:pPr>
        <w:pStyle w:val="Normal"/>
        <w:numPr>
          <w:ilvl w:val="0"/>
          <w:numId w:val="8"/>
        </w:numPr>
        <w:jc w:val="both"/>
        <w:rPr/>
      </w:pPr>
      <w:r>
        <w:rPr>
          <w:rStyle w:val="decoder"/>
          <w:rFonts w:cs="Verdana"/>
          <w:i w:val="false"/>
          <w:color w:val="000000"/>
          <w:sz w:val="20"/>
          <w:szCs w:val="20"/>
          <w:shd w:fill="auto" w:val="clear"/>
        </w:rPr>
        <w:t>eUnify Implementation</w:t>
        <w:tab/>
        <w:tab/>
        <w:tab/>
        <w:tab/>
        <w:tab/>
        <w:tab/>
      </w:r>
    </w:p>
    <w:p>
      <w:pPr>
        <w:pStyle w:val="Normal"/>
        <w:numPr>
          <w:ilvl w:val="0"/>
          <w:numId w:val="8"/>
        </w:numPr>
        <w:jc w:val="both"/>
        <w:rPr/>
      </w:pPr>
      <w:r>
        <w:rPr>
          <w:rStyle w:val="Emphasis"/>
          <w:rFonts w:cs="Verdana"/>
          <w:bCs/>
          <w:i w:val="false"/>
          <w:color w:val="000000"/>
          <w:sz w:val="20"/>
          <w:szCs w:val="20"/>
        </w:rPr>
        <w:t xml:space="preserve">July 4 Parade </w:t>
        <w:tab/>
        <w:tab/>
        <w:tab/>
        <w:tab/>
        <w:tab/>
      </w:r>
    </w:p>
    <w:p>
      <w:pPr>
        <w:pStyle w:val="Normal"/>
        <w:numPr>
          <w:ilvl w:val="0"/>
          <w:numId w:val="8"/>
        </w:numPr>
        <w:jc w:val="both"/>
        <w:rPr/>
      </w:pPr>
      <w:r>
        <w:rPr>
          <w:rStyle w:val="Emphasis"/>
          <w:rFonts w:cs="Verdana"/>
          <w:bCs/>
          <w:i w:val="false"/>
          <w:color w:val="000000"/>
          <w:sz w:val="20"/>
          <w:szCs w:val="20"/>
        </w:rPr>
        <w:t>MPR Fun!</w:t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numPr>
          <w:ilvl w:val="0"/>
          <w:numId w:val="8"/>
        </w:numPr>
        <w:jc w:val="both"/>
        <w:rPr/>
      </w:pPr>
      <w:r>
        <w:rPr>
          <w:rStyle w:val="Emphasis"/>
          <w:rFonts w:cs="Verdana"/>
          <w:bCs/>
          <w:i w:val="false"/>
          <w:color w:val="000000"/>
          <w:sz w:val="20"/>
          <w:szCs w:val="20"/>
        </w:rPr>
        <w:t>Recreation Centers – Maricopa County Inspectors report on Rec 1</w:t>
        <w:tab/>
      </w:r>
      <w:r>
        <w:rPr>
          <w:rStyle w:val="Emphasis"/>
          <w:rFonts w:eastAsia="Symbol" w:cs="Calibri"/>
          <w:bCs/>
          <w:i w:val="false"/>
          <w:color w:val="000000"/>
          <w:sz w:val="20"/>
          <w:szCs w:val="20"/>
        </w:rPr>
        <w:t>(Section 6)</w:t>
      </w:r>
      <w:r>
        <w:rPr>
          <w:rStyle w:val="Emphasis"/>
          <w:rFonts w:cs="Verdana"/>
          <w:bCs/>
          <w:i w:val="false"/>
          <w:color w:val="000000"/>
          <w:sz w:val="20"/>
          <w:szCs w:val="20"/>
        </w:rPr>
        <w:tab/>
        <w:tab/>
      </w:r>
    </w:p>
    <w:p>
      <w:pPr>
        <w:pStyle w:val="Normal"/>
        <w:numPr>
          <w:ilvl w:val="0"/>
          <w:numId w:val="8"/>
        </w:numPr>
        <w:jc w:val="both"/>
        <w:rPr/>
      </w:pPr>
      <w:r>
        <w:rPr>
          <w:rStyle w:val="Emphasis"/>
          <w:rFonts w:cs="Verdana"/>
          <w:bCs/>
          <w:i w:val="false"/>
          <w:color w:val="000000"/>
          <w:sz w:val="20"/>
          <w:szCs w:val="20"/>
        </w:rPr>
        <w:t xml:space="preserve">Wash Repair </w:t>
        <w:tab/>
      </w:r>
      <w:r>
        <w:rPr>
          <w:rStyle w:val="Emphasis"/>
          <w:rFonts w:eastAsia="Symbol" w:cs="Calibri"/>
          <w:bCs/>
          <w:i w:val="false"/>
          <w:color w:val="000000"/>
          <w:sz w:val="20"/>
          <w:szCs w:val="20"/>
        </w:rPr>
        <w:t>(Section 6)</w:t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left"/>
        <w:rPr/>
      </w:pPr>
      <w:r>
        <w:rPr>
          <w:rStyle w:val="Emphasis"/>
          <w:rFonts w:cs="Verdana"/>
          <w:b w:val="false"/>
          <w:bCs w:val="false"/>
          <w:i w:val="false"/>
          <w:color w:val="000000"/>
          <w:sz w:val="20"/>
          <w:szCs w:val="20"/>
        </w:rPr>
        <w:t>2026 Annual Meeting</w:t>
        <w:tab/>
        <w:t>- Candidates</w:t>
      </w:r>
      <w:r>
        <w:rPr>
          <w:rStyle w:val="Emphasis"/>
          <w:rFonts w:cs="Verdana"/>
          <w:bCs/>
          <w:i w:val="false"/>
          <w:color w:val="000000"/>
          <w:sz w:val="22"/>
          <w:szCs w:val="22"/>
        </w:rPr>
        <w:tab/>
        <w:tab/>
        <w:tab/>
        <w:tab/>
        <w:tab/>
        <w:tab/>
      </w:r>
      <w:r>
        <w:rPr>
          <w:rStyle w:val="Emphasis"/>
          <w:rFonts w:cs="Verdana"/>
          <w:bCs/>
          <w:i w:val="false"/>
          <w:color w:val="000000"/>
          <w:sz w:val="20"/>
          <w:szCs w:val="20"/>
        </w:rPr>
        <w:tab/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1080" w:leader="none"/>
        </w:tabs>
        <w:jc w:val="both"/>
        <w:rPr/>
      </w:pPr>
      <w:r>
        <w:rPr>
          <w:rStyle w:val="Emphasis"/>
          <w:rFonts w:eastAsia="Symbol" w:cs="Calibri"/>
          <w:i w:val="false"/>
          <w:color w:val="000000"/>
          <w:sz w:val="20"/>
          <w:szCs w:val="20"/>
        </w:rPr>
        <w:t>Community Manager Reports</w:t>
      </w:r>
    </w:p>
    <w:p>
      <w:pPr>
        <w:pStyle w:val="Normal"/>
        <w:numPr>
          <w:ilvl w:val="1"/>
          <w:numId w:val="8"/>
        </w:numPr>
        <w:spacing w:lineRule="auto" w:line="264"/>
        <w:rPr/>
      </w:pPr>
      <w:r>
        <w:rPr>
          <w:rFonts w:eastAsia="Symbol"/>
          <w:sz w:val="20"/>
          <w:szCs w:val="20"/>
        </w:rPr>
        <w:t xml:space="preserve">Violations Report </w:t>
      </w:r>
      <w:r>
        <w:rPr>
          <w:rStyle w:val="Emphasis"/>
          <w:rFonts w:eastAsia="Symbol" w:cs="Calibri"/>
          <w:i w:val="false"/>
          <w:color w:val="000000"/>
          <w:sz w:val="20"/>
          <w:szCs w:val="20"/>
        </w:rPr>
        <w:t xml:space="preserve"> </w:t>
        <w:tab/>
        <w:tab/>
        <w:tab/>
        <w:tab/>
        <w:tab/>
        <w:tab/>
        <w:tab/>
        <w:t>(Section 5a)</w:t>
      </w:r>
    </w:p>
    <w:p>
      <w:pPr>
        <w:pStyle w:val="Normal"/>
        <w:numPr>
          <w:ilvl w:val="1"/>
          <w:numId w:val="8"/>
        </w:numPr>
        <w:spacing w:lineRule="auto" w:line="264"/>
        <w:rPr/>
      </w:pPr>
      <w:r>
        <w:rPr>
          <w:rStyle w:val="Emphasis"/>
          <w:rFonts w:eastAsia="Symbol" w:cs="Calibri"/>
          <w:i w:val="false"/>
          <w:color w:val="000000"/>
          <w:sz w:val="20"/>
          <w:szCs w:val="20"/>
        </w:rPr>
        <w:t xml:space="preserve">Architectural Requests  </w:t>
        <w:tab/>
        <w:tab/>
        <w:tab/>
        <w:tab/>
        <w:tab/>
        <w:tab/>
        <w:tab/>
        <w:t>(Section 5b)</w:t>
      </w:r>
    </w:p>
    <w:p>
      <w:pPr>
        <w:pStyle w:val="Normal"/>
        <w:numPr>
          <w:ilvl w:val="0"/>
          <w:numId w:val="8"/>
        </w:numPr>
        <w:spacing w:lineRule="auto" w:line="264"/>
        <w:rPr/>
      </w:pPr>
      <w:r>
        <w:rPr>
          <w:rStyle w:val="Emphasis"/>
          <w:rFonts w:eastAsia="Symbol" w:cs="Calibri"/>
          <w:i w:val="false"/>
          <w:color w:val="000000"/>
          <w:sz w:val="20"/>
          <w:szCs w:val="20"/>
        </w:rPr>
        <w:t xml:space="preserve">Reference Documents </w:t>
        <w:tab/>
        <w:tab/>
        <w:tab/>
        <w:tab/>
        <w:tab/>
        <w:tab/>
        <w:tab/>
        <w:t>(Section 6)</w:t>
      </w:r>
    </w:p>
    <w:p>
      <w:pPr>
        <w:pStyle w:val="Normal"/>
        <w:numPr>
          <w:ilvl w:val="0"/>
          <w:numId w:val="0"/>
        </w:numPr>
        <w:spacing w:lineRule="auto" w:line="264"/>
        <w:ind w:hanging="0" w:left="720"/>
        <w:rPr>
          <w:rFonts w:ascii="Verdana" w:hAnsi="Verdana" w:eastAsia="Symbol" w:cs="Calibri"/>
          <w:i w:val="false"/>
          <w:color w:val="000000"/>
          <w:sz w:val="20"/>
          <w:szCs w:val="20"/>
        </w:rPr>
      </w:pPr>
      <w:r>
        <w:rPr>
          <w:rFonts w:eastAsia="Symbol" w:cs="Calibri"/>
          <w:i w:val="false"/>
          <w:color w:val="000000"/>
          <w:sz w:val="20"/>
          <w:szCs w:val="20"/>
        </w:rPr>
      </w:r>
    </w:p>
    <w:p>
      <w:pPr>
        <w:pStyle w:val="Normal"/>
        <w:jc w:val="both"/>
        <w:rPr>
          <w:rFonts w:ascii="Verdana" w:hAnsi="Verdana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G)  Additional Items which any Board Member may wish to discuss</w:t>
      </w:r>
    </w:p>
    <w:p>
      <w:pPr>
        <w:pStyle w:val="Normal"/>
        <w:jc w:val="both"/>
        <w:rPr>
          <w:rFonts w:ascii="Verdana" w:hAnsi="Verdana"/>
          <w:sz w:val="20"/>
          <w:szCs w:val="20"/>
        </w:rPr>
      </w:pPr>
      <w:r>
        <w:rPr>
          <w:rFonts w:eastAsia="Symbol" w:cs="Calibri"/>
          <w:color w:val="000000"/>
          <w:sz w:val="20"/>
          <w:szCs w:val="20"/>
        </w:rPr>
        <w:t>H)  Adjournment</w:t>
      </w:r>
    </w:p>
    <w:sectPr>
      <w:type w:val="nextPage"/>
      <w:pgSz w:w="12240" w:h="15840"/>
      <w:pgMar w:left="1325" w:right="1325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erif">
    <w:altName w:val="Times New Roman"/>
    <w:charset w:val="01"/>
    <w:family w:val="roman"/>
    <w:pitch w:val="default"/>
  </w:font>
  <w:font w:name="Verdana">
    <w:charset w:val="01"/>
    <w:family w:val="swiss"/>
    <w:pitch w:val="default"/>
  </w:font>
  <w:font w:name="Calibri Light">
    <w:charset w:val="01"/>
    <w:family w:val="swiss"/>
    <w:pitch w:val="default"/>
  </w:font>
  <w:font w:name="Wingdings">
    <w:charset w:val="01"/>
    <w:family w:val="roman"/>
    <w:pitch w:val="default"/>
  </w:font>
  <w:font w:name="Symbol">
    <w:charset w:val="02"/>
    <w:family w:val="roman"/>
    <w:pitch w:val="default"/>
  </w:font>
  <w:font w:name="Courier New">
    <w:charset w:val="01"/>
    <w:family w:val="roman"/>
    <w:pitch w:val="default"/>
  </w:font>
  <w:font w:name="OpenSymbol">
    <w:altName w:val="Arial Unicode MS"/>
    <w:charset w:val="02"/>
    <w:family w:val="roman"/>
    <w:pitch w:val="default"/>
  </w:font>
  <w:font w:name="Liberation Sans">
    <w:altName w:val="Arial"/>
    <w:charset w:val="01"/>
    <w:family w:val="swiss"/>
    <w:pitch w:val="default"/>
  </w:font>
  <w:font w:name="Tahoma">
    <w:charset w:val="01"/>
    <w:family w:val="swiss"/>
    <w:pitch w:val="default"/>
  </w:font>
  <w:font w:name="Times New Roman">
    <w:charset w:val="01"/>
    <w:family w:val="roman"/>
    <w:pitch w:val="default"/>
  </w:font>
  <w:font w:name="Calibri">
    <w:charset w:val="01"/>
    <w:family w:val="swiss"/>
    <w:pitch w:val="default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1020"/>
        </w:tabs>
        <w:ind w:left="1020" w:hanging="360"/>
      </w:pPr>
      <w:rPr>
        <w:rFonts w:ascii="Wingdings" w:hAnsi="Wingdings" w:cs="Wingdings" w:hint="default"/>
        <w:b w:val="false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/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/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/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/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/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/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hyphenationZone w:val="0"/>
  <w:compat>
    <w:compatSetting w:name="compatibilityMode" w:uri="http://schemas.microsoft.com/office/word" w:val="1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Verdana" w:hAnsi="Verdana" w:eastAsia="Times New Roman" w:cs="Courier New"/>
      <w:color w:val="auto"/>
      <w:kern w:val="0"/>
      <w:sz w:val="22"/>
      <w:szCs w:val="20"/>
      <w:lang w:val="en-US" w:eastAsia="zh-CN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libri Light" w:hAnsi="Calibri Light" w:cs="Times New Roman"/>
      <w:b/>
      <w:bCs/>
      <w:kern w:val="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3z0" w:customStyle="1">
    <w:name w:val="WW8Num3z0"/>
    <w:qFormat/>
    <w:rPr>
      <w:rFonts w:ascii="Wingdings" w:hAnsi="Wingdings" w:cs="Wingdings"/>
      <w:sz w:val="20"/>
      <w:szCs w:val="20"/>
    </w:rPr>
  </w:style>
  <w:style w:type="character" w:styleId="WW8Num4z0" w:customStyle="1">
    <w:name w:val="WW8Num4z0"/>
    <w:qFormat/>
    <w:rPr>
      <w:rFonts w:ascii="Wingdings" w:hAnsi="Wingdings" w:cs="Wingdings"/>
      <w:b w:val="false"/>
      <w:sz w:val="22"/>
      <w:szCs w:val="22"/>
    </w:rPr>
  </w:style>
  <w:style w:type="character" w:styleId="WW8Num1z0" w:customStyle="1">
    <w:name w:val="WW8Num1z0"/>
    <w:qFormat/>
    <w:rPr>
      <w:rFonts w:ascii="Symbol" w:hAnsi="Symbol" w:cs="Symbol"/>
      <w:sz w:val="18"/>
      <w:szCs w:val="18"/>
    </w:rPr>
  </w:style>
  <w:style w:type="character" w:styleId="WW8Num1z1" w:customStyle="1">
    <w:name w:val="WW8Num1z1"/>
    <w:qFormat/>
    <w:rPr>
      <w:rFonts w:ascii="Courier New" w:hAnsi="Courier New" w:cs="Courier New"/>
    </w:rPr>
  </w:style>
  <w:style w:type="character" w:styleId="WW8Num1z2" w:customStyle="1">
    <w:name w:val="WW8Num1z2"/>
    <w:qFormat/>
    <w:rPr>
      <w:rFonts w:ascii="Wingdings" w:hAnsi="Wingdings" w:cs="Wingdings"/>
    </w:rPr>
  </w:style>
  <w:style w:type="character" w:styleId="WW8Num1z3" w:customStyle="1">
    <w:name w:val="WW8Num1z3"/>
    <w:qFormat/>
    <w:rPr>
      <w:rFonts w:ascii="Symbol" w:hAnsi="Symbol" w:cs="Symbol"/>
    </w:rPr>
  </w:style>
  <w:style w:type="character" w:styleId="WW8Num2z0" w:customStyle="1">
    <w:name w:val="WW8Num2z0"/>
    <w:qFormat/>
    <w:rPr>
      <w:rFonts w:ascii="Symbol" w:hAnsi="Symbol" w:cs="Symbol"/>
      <w:b/>
      <w:sz w:val="18"/>
      <w:szCs w:val="18"/>
    </w:rPr>
  </w:style>
  <w:style w:type="character" w:styleId="WW8Num2z1" w:customStyle="1">
    <w:name w:val="WW8Num2z1"/>
    <w:qFormat/>
    <w:rPr>
      <w:rFonts w:ascii="Symbol" w:hAnsi="Symbol" w:cs="Symbol"/>
    </w:rPr>
  </w:style>
  <w:style w:type="character" w:styleId="WW8Num2z2" w:customStyle="1">
    <w:name w:val="WW8Num2z2"/>
    <w:qFormat/>
    <w:rPr>
      <w:rFonts w:ascii="Wingdings" w:hAnsi="Wingdings" w:cs="Wingdings"/>
    </w:rPr>
  </w:style>
  <w:style w:type="character" w:styleId="WW8Num2z4" w:customStyle="1">
    <w:name w:val="WW8Num2z4"/>
    <w:qFormat/>
    <w:rPr>
      <w:rFonts w:ascii="Courier New" w:hAnsi="Courier New" w:cs="Courier New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5z0" w:customStyle="1">
    <w:name w:val="WW8Num5z0"/>
    <w:qFormat/>
    <w:rPr>
      <w:rFonts w:ascii="Wingdings" w:hAnsi="Wingdings" w:cs="Wingdings"/>
      <w:sz w:val="22"/>
      <w:szCs w:val="22"/>
    </w:rPr>
  </w:style>
  <w:style w:type="character" w:styleId="WW8Num5z1" w:customStyle="1">
    <w:name w:val="WW8Num5z1"/>
    <w:qFormat/>
    <w:rPr>
      <w:rFonts w:ascii="Wingdings" w:hAnsi="Wingdings" w:cs="Wingdings"/>
      <w:sz w:val="20"/>
      <w:szCs w:val="20"/>
    </w:rPr>
  </w:style>
  <w:style w:type="character" w:styleId="WW8Num5z2" w:customStyle="1">
    <w:name w:val="WW8Num5z2"/>
    <w:qFormat/>
    <w:rPr>
      <w:rFonts w:ascii="Wingdings" w:hAnsi="Wingdings" w:cs="Wingdings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5z4" w:customStyle="1">
    <w:name w:val="WW8Num5z4"/>
    <w:qFormat/>
    <w:rPr>
      <w:rFonts w:ascii="Courier New" w:hAnsi="Courier New" w:cs="Courier New"/>
    </w:rPr>
  </w:style>
  <w:style w:type="character" w:styleId="WW8Num6z0" w:customStyle="1">
    <w:name w:val="WW8Num6z0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2" w:customStyle="1">
    <w:name w:val="WW8Num6z2"/>
    <w:qFormat/>
    <w:rPr>
      <w:rFonts w:ascii="Wingdings" w:hAnsi="Wingdings" w:cs="Wingdings"/>
    </w:rPr>
  </w:style>
  <w:style w:type="character" w:styleId="WW8Num7z0" w:customStyle="1">
    <w:name w:val="WW8Num7z0"/>
    <w:qFormat/>
    <w:rPr>
      <w:rFonts w:ascii="Wingdings" w:hAnsi="Wingdings" w:cs="Wingdings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>
      <w:rFonts w:ascii="Wingdings" w:hAnsi="Wingdings" w:cs="Wingdings"/>
      <w:sz w:val="20"/>
      <w:szCs w:val="20"/>
    </w:rPr>
  </w:style>
  <w:style w:type="character" w:styleId="WW8Num8z1" w:customStyle="1">
    <w:name w:val="WW8Num8z1"/>
    <w:qFormat/>
    <w:rPr>
      <w:rFonts w:ascii="Courier New" w:hAnsi="Courier New" w:cs="Courier New"/>
    </w:rPr>
  </w:style>
  <w:style w:type="character" w:styleId="WW8Num8z2" w:customStyle="1">
    <w:name w:val="WW8Num8z2"/>
    <w:qFormat/>
    <w:rPr>
      <w:rFonts w:ascii="Wingdings" w:hAnsi="Wingdings" w:cs="Wingdings"/>
    </w:rPr>
  </w:style>
  <w:style w:type="character" w:styleId="WW8Num8z3" w:customStyle="1">
    <w:name w:val="WW8Num8z3"/>
    <w:qFormat/>
    <w:rPr>
      <w:rFonts w:ascii="Symbol" w:hAnsi="Symbol" w:cs="Symbol"/>
    </w:rPr>
  </w:style>
  <w:style w:type="character" w:styleId="WW8Num9z0" w:customStyle="1">
    <w:name w:val="WW8Num9z0"/>
    <w:qFormat/>
    <w:rPr>
      <w:rFonts w:ascii="Symbol" w:hAnsi="Symbol" w:cs="Symbol"/>
    </w:rPr>
  </w:style>
  <w:style w:type="character" w:styleId="WW8Num9z1" w:customStyle="1">
    <w:name w:val="WW8Num9z1"/>
    <w:qFormat/>
    <w:rPr>
      <w:rFonts w:ascii="Courier New" w:hAnsi="Courier New" w:cs="Courier New"/>
    </w:rPr>
  </w:style>
  <w:style w:type="character" w:styleId="WW8Num9z2" w:customStyle="1">
    <w:name w:val="WW8Num9z2"/>
    <w:qFormat/>
    <w:rPr>
      <w:rFonts w:ascii="Wingdings" w:hAnsi="Wingdings" w:cs="Wingdings"/>
    </w:rPr>
  </w:style>
  <w:style w:type="character" w:styleId="WW8Num10z0" w:customStyle="1">
    <w:name w:val="WW8Num10z0"/>
    <w:qFormat/>
    <w:rPr>
      <w:rFonts w:ascii="Symbol" w:hAnsi="Symbol" w:cs="Symbol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1z0" w:customStyle="1">
    <w:name w:val="WW8Num11z0"/>
    <w:qFormat/>
    <w:rPr>
      <w:rFonts w:ascii="Symbol" w:hAnsi="Symbol" w:cs="Symbol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2" w:customStyle="1">
    <w:name w:val="WW8Num11z2"/>
    <w:qFormat/>
    <w:rPr>
      <w:rFonts w:ascii="Wingdings" w:hAnsi="Wingdings" w:cs="Wingdings"/>
    </w:rPr>
  </w:style>
  <w:style w:type="character" w:styleId="WW8Num12z0" w:customStyle="1">
    <w:name w:val="WW8Num12z0"/>
    <w:qFormat/>
    <w:rPr>
      <w:rFonts w:ascii="Symbol" w:hAnsi="Symbol" w:cs="Symbol"/>
    </w:rPr>
  </w:style>
  <w:style w:type="character" w:styleId="WW8Num12z1" w:customStyle="1">
    <w:name w:val="WW8Num12z1"/>
    <w:qFormat/>
    <w:rPr>
      <w:rFonts w:ascii="Courier New" w:hAnsi="Courier New" w:cs="Courier New"/>
    </w:rPr>
  </w:style>
  <w:style w:type="character" w:styleId="WW8Num12z2" w:customStyle="1">
    <w:name w:val="WW8Num12z2"/>
    <w:qFormat/>
    <w:rPr>
      <w:rFonts w:ascii="Wingdings" w:hAnsi="Wingdings" w:cs="Wingdings"/>
    </w:rPr>
  </w:style>
  <w:style w:type="character" w:styleId="WW8Num13z0" w:customStyle="1">
    <w:name w:val="WW8Num13z0"/>
    <w:qFormat/>
    <w:rPr>
      <w:rFonts w:ascii="Symbol" w:hAnsi="Symbol" w:cs="Symbol"/>
      <w:sz w:val="18"/>
      <w:szCs w:val="18"/>
    </w:rPr>
  </w:style>
  <w:style w:type="character" w:styleId="WW8Num13z1" w:customStyle="1">
    <w:name w:val="WW8Num13z1"/>
    <w:qFormat/>
    <w:rPr>
      <w:rFonts w:ascii="Courier New" w:hAnsi="Courier New" w:cs="Courier New"/>
    </w:rPr>
  </w:style>
  <w:style w:type="character" w:styleId="WW8Num13z2" w:customStyle="1">
    <w:name w:val="WW8Num13z2"/>
    <w:qFormat/>
    <w:rPr>
      <w:rFonts w:ascii="Wingdings" w:hAnsi="Wingdings" w:cs="Wingdings"/>
    </w:rPr>
  </w:style>
  <w:style w:type="character" w:styleId="WW8Num13z3" w:customStyle="1">
    <w:name w:val="WW8Num13z3"/>
    <w:qFormat/>
    <w:rPr>
      <w:rFonts w:ascii="Symbol" w:hAnsi="Symbol" w:cs="Symbol"/>
    </w:rPr>
  </w:style>
  <w:style w:type="character" w:styleId="WW8Num14z0" w:customStyle="1">
    <w:name w:val="WW8Num14z0"/>
    <w:qFormat/>
    <w:rPr>
      <w:rFonts w:ascii="Wingdings" w:hAnsi="Wingdings" w:cs="Wingdings"/>
      <w:b w:val="false"/>
      <w:sz w:val="22"/>
      <w:szCs w:val="22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2" w:customStyle="1">
    <w:name w:val="WW8Num14z2"/>
    <w:qFormat/>
    <w:rPr>
      <w:rFonts w:ascii="Wingdings" w:hAnsi="Wingdings" w:cs="Wingdings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>
      <w:rFonts w:ascii="Courier New" w:hAnsi="Courier New" w:cs="Courier New"/>
    </w:rPr>
  </w:style>
  <w:style w:type="character" w:styleId="WW8Num15z2" w:customStyle="1">
    <w:name w:val="WW8Num15z2"/>
    <w:qFormat/>
    <w:rPr>
      <w:rFonts w:ascii="Wingdings" w:hAnsi="Wingdings" w:cs="Wingdings"/>
    </w:rPr>
  </w:style>
  <w:style w:type="character" w:styleId="WW8Num15z3" w:customStyle="1">
    <w:name w:val="WW8Num15z3"/>
    <w:qFormat/>
    <w:rPr>
      <w:rFonts w:ascii="Symbol" w:hAnsi="Symbol" w:cs="Symbol"/>
    </w:rPr>
  </w:style>
  <w:style w:type="character" w:styleId="WW8Num16z0" w:customStyle="1">
    <w:name w:val="WW8Num16z0"/>
    <w:qFormat/>
    <w:rPr>
      <w:rFonts w:ascii="Symbol" w:hAnsi="Symbol" w:cs="Symbol"/>
      <w:sz w:val="18"/>
      <w:szCs w:val="18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2" w:customStyle="1">
    <w:name w:val="WW8Num16z2"/>
    <w:qFormat/>
    <w:rPr>
      <w:rFonts w:ascii="Wingdings" w:hAnsi="Wingdings" w:cs="Wingdings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>
      <w:rFonts w:ascii="Symbol" w:hAnsi="Symbol" w:cs="Symbol"/>
    </w:rPr>
  </w:style>
  <w:style w:type="character" w:styleId="WW8Num17z1" w:customStyle="1">
    <w:name w:val="WW8Num17z1"/>
    <w:qFormat/>
    <w:rPr>
      <w:rFonts w:ascii="Courier New" w:hAnsi="Courier New" w:cs="Courier New"/>
    </w:rPr>
  </w:style>
  <w:style w:type="character" w:styleId="WW8Num17z2" w:customStyle="1">
    <w:name w:val="WW8Num17z2"/>
    <w:qFormat/>
    <w:rPr>
      <w:rFonts w:ascii="Wingdings" w:hAnsi="Wingdings" w:cs="Wingdings"/>
    </w:rPr>
  </w:style>
  <w:style w:type="character" w:styleId="WW8Num18z0" w:customStyle="1">
    <w:name w:val="WW8Num18z0"/>
    <w:qFormat/>
    <w:rPr>
      <w:rFonts w:ascii="Symbol" w:hAnsi="Symbol" w:cs="Symbol"/>
    </w:rPr>
  </w:style>
  <w:style w:type="character" w:styleId="WW8Num18z2" w:customStyle="1">
    <w:name w:val="WW8Num18z2"/>
    <w:qFormat/>
    <w:rPr>
      <w:rFonts w:ascii="Wingdings" w:hAnsi="Wingdings" w:cs="Wingdings"/>
    </w:rPr>
  </w:style>
  <w:style w:type="character" w:styleId="WW8Num18z4" w:customStyle="1">
    <w:name w:val="WW8Num18z4"/>
    <w:qFormat/>
    <w:rPr>
      <w:rFonts w:ascii="Courier New" w:hAnsi="Courier New" w:cs="Courier New"/>
    </w:rPr>
  </w:style>
  <w:style w:type="character" w:styleId="WW8Num19z0" w:customStyle="1">
    <w:name w:val="WW8Num19z0"/>
    <w:qFormat/>
    <w:rPr>
      <w:rFonts w:ascii="Wingdings" w:hAnsi="Wingdings" w:cs="Wingdings"/>
      <w:sz w:val="18"/>
      <w:szCs w:val="18"/>
    </w:rPr>
  </w:style>
  <w:style w:type="character" w:styleId="WW8Num19z1" w:customStyle="1">
    <w:name w:val="WW8Num19z1"/>
    <w:qFormat/>
    <w:rPr>
      <w:rFonts w:ascii="Courier New" w:hAnsi="Courier New" w:cs="Courier New"/>
    </w:rPr>
  </w:style>
  <w:style w:type="character" w:styleId="WW8Num19z2" w:customStyle="1">
    <w:name w:val="WW8Num19z2"/>
    <w:qFormat/>
    <w:rPr>
      <w:rFonts w:ascii="Wingdings" w:hAnsi="Wingdings" w:cs="Wingdings"/>
    </w:rPr>
  </w:style>
  <w:style w:type="character" w:styleId="WW8Num19z3" w:customStyle="1">
    <w:name w:val="WW8Num19z3"/>
    <w:qFormat/>
    <w:rPr>
      <w:rFonts w:ascii="Symbol" w:hAnsi="Symbol" w:cs="Symbol"/>
    </w:rPr>
  </w:style>
  <w:style w:type="character" w:styleId="WW8Num20z1" w:customStyle="1">
    <w:name w:val="WW8Num20z1"/>
    <w:qFormat/>
    <w:rPr/>
  </w:style>
  <w:style w:type="character" w:styleId="WW8Num21z0" w:customStyle="1">
    <w:name w:val="WW8Num21z0"/>
    <w:qFormat/>
    <w:rPr>
      <w:rFonts w:ascii="Symbol" w:hAnsi="Symbol" w:cs="Symbol"/>
      <w:b w:val="false"/>
      <w:sz w:val="22"/>
      <w:szCs w:val="22"/>
    </w:rPr>
  </w:style>
  <w:style w:type="character" w:styleId="WW8Num21z1" w:customStyle="1">
    <w:name w:val="WW8Num21z1"/>
    <w:qFormat/>
    <w:rPr>
      <w:rFonts w:ascii="Courier New" w:hAnsi="Courier New" w:cs="Courier New"/>
    </w:rPr>
  </w:style>
  <w:style w:type="character" w:styleId="WW8Num21z2" w:customStyle="1">
    <w:name w:val="WW8Num21z2"/>
    <w:qFormat/>
    <w:rPr>
      <w:rFonts w:ascii="Wingdings" w:hAnsi="Wingdings" w:cs="Wingdings"/>
    </w:rPr>
  </w:style>
  <w:style w:type="character" w:styleId="WW8Num21z3" w:customStyle="1">
    <w:name w:val="WW8Num21z3"/>
    <w:qFormat/>
    <w:rPr>
      <w:rFonts w:ascii="Symbol" w:hAnsi="Symbol" w:cs="Symbol"/>
    </w:rPr>
  </w:style>
  <w:style w:type="character" w:styleId="WW8Num22z0" w:customStyle="1">
    <w:name w:val="WW8Num22z0"/>
    <w:qFormat/>
    <w:rPr>
      <w:rFonts w:ascii="Symbol" w:hAnsi="Symbol" w:cs="Symbol"/>
      <w:sz w:val="18"/>
      <w:szCs w:val="18"/>
    </w:rPr>
  </w:style>
  <w:style w:type="character" w:styleId="WW8Num22z1" w:customStyle="1">
    <w:name w:val="WW8Num22z1"/>
    <w:qFormat/>
    <w:rPr>
      <w:rFonts w:ascii="Courier New" w:hAnsi="Courier New" w:cs="Courier New"/>
    </w:rPr>
  </w:style>
  <w:style w:type="character" w:styleId="WW8Num22z2" w:customStyle="1">
    <w:name w:val="WW8Num22z2"/>
    <w:qFormat/>
    <w:rPr>
      <w:rFonts w:ascii="Wingdings" w:hAnsi="Wingdings" w:cs="Wingdings"/>
    </w:rPr>
  </w:style>
  <w:style w:type="character" w:styleId="WW8Num22z3" w:customStyle="1">
    <w:name w:val="WW8Num22z3"/>
    <w:qFormat/>
    <w:rPr>
      <w:rFonts w:ascii="Symbol" w:hAnsi="Symbol" w:cs="Symbol"/>
    </w:rPr>
  </w:style>
  <w:style w:type="character" w:styleId="WW8Num23z0" w:customStyle="1">
    <w:name w:val="WW8Num23z0"/>
    <w:qFormat/>
    <w:rPr>
      <w:rFonts w:cs="Courier New"/>
      <w:color w:val="000000"/>
    </w:rPr>
  </w:style>
  <w:style w:type="character" w:styleId="WW8Num24z0" w:customStyle="1">
    <w:name w:val="WW8Num24z0"/>
    <w:qFormat/>
    <w:rPr>
      <w:rFonts w:ascii="Symbol" w:hAnsi="Symbol" w:cs="Symbol"/>
    </w:rPr>
  </w:style>
  <w:style w:type="character" w:styleId="WW8Num24z1" w:customStyle="1">
    <w:name w:val="WW8Num24z1"/>
    <w:qFormat/>
    <w:rPr>
      <w:rFonts w:ascii="Courier New" w:hAnsi="Courier New" w:cs="Courier New"/>
    </w:rPr>
  </w:style>
  <w:style w:type="character" w:styleId="WW8Num24z2" w:customStyle="1">
    <w:name w:val="WW8Num24z2"/>
    <w:qFormat/>
    <w:rPr>
      <w:rFonts w:ascii="Wingdings" w:hAnsi="Wingdings" w:cs="Wingdings"/>
    </w:rPr>
  </w:style>
  <w:style w:type="character" w:styleId="WW8Num25z0" w:customStyle="1">
    <w:name w:val="WW8Num25z0"/>
    <w:qFormat/>
    <w:rPr>
      <w:rFonts w:ascii="Symbol" w:hAnsi="Symbol" w:cs="Symbol"/>
    </w:rPr>
  </w:style>
  <w:style w:type="character" w:styleId="WW8Num25z1" w:customStyle="1">
    <w:name w:val="WW8Num25z1"/>
    <w:qFormat/>
    <w:rPr>
      <w:rFonts w:ascii="Courier New" w:hAnsi="Courier New" w:cs="Courier New"/>
    </w:rPr>
  </w:style>
  <w:style w:type="character" w:styleId="WW8Num25z2" w:customStyle="1">
    <w:name w:val="WW8Num25z2"/>
    <w:qFormat/>
    <w:rPr>
      <w:rFonts w:ascii="Wingdings" w:hAnsi="Wingdings" w:cs="Wingdings"/>
    </w:rPr>
  </w:style>
  <w:style w:type="character" w:styleId="WW8Num26z0" w:customStyle="1">
    <w:name w:val="WW8Num26z0"/>
    <w:qFormat/>
    <w:rPr>
      <w:rFonts w:ascii="Symbol" w:hAnsi="Symbol" w:cs="Symbol"/>
      <w:sz w:val="18"/>
      <w:szCs w:val="18"/>
    </w:rPr>
  </w:style>
  <w:style w:type="character" w:styleId="WW8Num26z1" w:customStyle="1">
    <w:name w:val="WW8Num26z1"/>
    <w:qFormat/>
    <w:rPr>
      <w:rFonts w:ascii="Courier New" w:hAnsi="Courier New" w:cs="Courier New"/>
    </w:rPr>
  </w:style>
  <w:style w:type="character" w:styleId="WW8Num26z2" w:customStyle="1">
    <w:name w:val="WW8Num26z2"/>
    <w:qFormat/>
    <w:rPr>
      <w:rFonts w:ascii="Wingdings" w:hAnsi="Wingdings" w:cs="Wingdings"/>
    </w:rPr>
  </w:style>
  <w:style w:type="character" w:styleId="WW8Num26z3" w:customStyle="1">
    <w:name w:val="WW8Num26z3"/>
    <w:qFormat/>
    <w:rPr>
      <w:rFonts w:ascii="Symbol" w:hAnsi="Symbol" w:cs="Symbol"/>
    </w:rPr>
  </w:style>
  <w:style w:type="character" w:styleId="WW8Num28z0" w:customStyle="1">
    <w:name w:val="WW8Num28z0"/>
    <w:qFormat/>
    <w:rPr>
      <w:rFonts w:ascii="Wingdings" w:hAnsi="Wingdings" w:cs="Wingdings"/>
      <w:sz w:val="20"/>
      <w:szCs w:val="20"/>
    </w:rPr>
  </w:style>
  <w:style w:type="character" w:styleId="WW8Num28z1" w:customStyle="1">
    <w:name w:val="WW8Num28z1"/>
    <w:qFormat/>
    <w:rPr>
      <w:rFonts w:ascii="Courier New" w:hAnsi="Courier New" w:cs="Courier New"/>
    </w:rPr>
  </w:style>
  <w:style w:type="character" w:styleId="WW8Num28z2" w:customStyle="1">
    <w:name w:val="WW8Num28z2"/>
    <w:qFormat/>
    <w:rPr>
      <w:rFonts w:ascii="Wingdings" w:hAnsi="Wingdings" w:cs="Wingdings"/>
    </w:rPr>
  </w:style>
  <w:style w:type="character" w:styleId="WW8Num28z3" w:customStyle="1">
    <w:name w:val="WW8Num28z3"/>
    <w:qFormat/>
    <w:rPr>
      <w:rFonts w:ascii="Symbol" w:hAnsi="Symbol" w:cs="Symbol"/>
    </w:rPr>
  </w:style>
  <w:style w:type="character" w:styleId="WW8Num29z0" w:customStyle="1">
    <w:name w:val="WW8Num29z0"/>
    <w:qFormat/>
    <w:rPr>
      <w:rFonts w:ascii="Wingdings" w:hAnsi="Wingdings" w:cs="Wingdings"/>
      <w:sz w:val="20"/>
      <w:szCs w:val="20"/>
    </w:rPr>
  </w:style>
  <w:style w:type="character" w:styleId="WW8Num29z1" w:customStyle="1">
    <w:name w:val="WW8Num29z1"/>
    <w:qFormat/>
    <w:rPr>
      <w:rFonts w:ascii="Courier New" w:hAnsi="Courier New" w:cs="Courier New"/>
    </w:rPr>
  </w:style>
  <w:style w:type="character" w:styleId="WW8Num29z2" w:customStyle="1">
    <w:name w:val="WW8Num29z2"/>
    <w:qFormat/>
    <w:rPr>
      <w:rFonts w:ascii="Wingdings" w:hAnsi="Wingdings" w:cs="Wingdings"/>
    </w:rPr>
  </w:style>
  <w:style w:type="character" w:styleId="WW8Num29z3" w:customStyle="1">
    <w:name w:val="WW8Num29z3"/>
    <w:qFormat/>
    <w:rPr>
      <w:rFonts w:ascii="Symbol" w:hAnsi="Symbol" w:cs="Symbol"/>
    </w:rPr>
  </w:style>
  <w:style w:type="character" w:styleId="1" w:customStyle="1">
    <w:name w:val="1"/>
    <w:qFormat/>
    <w:rPr>
      <w:rFonts w:ascii="Verdana" w:hAnsi="Verdana" w:cs="Verdana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Strong">
    <w:name w:val="Strong"/>
    <w:qFormat/>
    <w:rPr>
      <w:b/>
      <w:bCs/>
    </w:rPr>
  </w:style>
  <w:style w:type="character" w:styleId="emailstyle19" w:customStyle="1">
    <w:name w:val="emailstyle19"/>
    <w:qFormat/>
    <w:rPr>
      <w:rFonts w:ascii="Verdana" w:hAnsi="Verdana" w:cs="Arial"/>
      <w:color w:val="000000"/>
    </w:rPr>
  </w:style>
  <w:style w:type="character" w:styleId="emailstyle17" w:customStyle="1">
    <w:name w:val="emailstyle17"/>
    <w:qFormat/>
    <w:rPr>
      <w:rFonts w:ascii="Verdana" w:hAnsi="Verdana" w:cs="Verdana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HTMLPreformattedChar" w:customStyle="1">
    <w:name w:val="HTML Preformatted Char"/>
    <w:qFormat/>
    <w:rPr>
      <w:rFonts w:ascii="Courier New" w:hAnsi="Courier New" w:cs="Courier New"/>
      <w:lang w:val="en-US" w:bidi="ar-SA"/>
    </w:rPr>
  </w:style>
  <w:style w:type="character" w:styleId="emailstyle18" w:customStyle="1">
    <w:name w:val="emailstyle18"/>
    <w:qFormat/>
    <w:rPr>
      <w:rFonts w:ascii="Verdana" w:hAnsi="Verdana" w:cs="Verdana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decoder" w:customStyle="1">
    <w:name w:val="decoder"/>
    <w:basedOn w:val="DefaultParagraphFont"/>
    <w:qFormat/>
    <w:rPr/>
  </w:style>
  <w:style w:type="character" w:styleId="CharChar" w:customStyle="1">
    <w:name w:val="Char Char"/>
    <w:qFormat/>
    <w:rPr>
      <w:rFonts w:ascii="Courier New" w:hAnsi="Courier New" w:cs="Courier New"/>
      <w:lang w:val="en-US" w:bidi="ar-SA"/>
    </w:rPr>
  </w:style>
  <w:style w:type="character" w:styleId="Emphasis">
    <w:name w:val="Emphasis"/>
    <w:qFormat/>
    <w:rPr>
      <w:i/>
      <w:iCs/>
    </w:rPr>
  </w:style>
  <w:style w:type="character" w:styleId="Heading1Char" w:customStyle="1">
    <w:name w:val="Heading 1 Char"/>
    <w:qFormat/>
    <w:rPr>
      <w:rFonts w:ascii="Calibri Light" w:hAnsi="Calibri Light" w:eastAsia="Times New Roman" w:cs="Times New Roman"/>
      <w:b/>
      <w:bCs/>
      <w:kern w:val="2"/>
      <w:sz w:val="32"/>
      <w:szCs w:val="32"/>
    </w:rPr>
  </w:style>
  <w:style w:type="character" w:styleId="NumberingSymbols" w:customStyle="1">
    <w:name w:val="Numbering Symbols"/>
    <w:qFormat/>
    <w:rPr/>
  </w:style>
  <w:style w:type="character" w:styleId="Bulletsuser" w:customStyle="1">
    <w:name w:val="Bullets (user)"/>
    <w:qFormat/>
    <w:rPr>
      <w:rFonts w:ascii="OpenSymbol" w:hAnsi="OpenSymbol" w:eastAsia="OpenSymbol" w:cs="OpenSymbol"/>
    </w:rPr>
  </w:style>
  <w:style w:type="character" w:styleId="Bullets" w:customStyle="1">
    <w:name w:val="Bullets"/>
    <w:qFormat/>
    <w:rPr>
      <w:rFonts w:ascii="OpenSymbol" w:hAnsi="OpenSymbol" w:eastAsia="OpenSymbol" w:cs="OpenSymbol"/>
    </w:rPr>
  </w:style>
  <w:style w:type="paragraph" w:styleId="Heading" w:customStyle="1">
    <w:name w:val="Heading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PlainText">
    <w:name w:val="Plain Text"/>
    <w:basedOn w:val="Normal"/>
    <w:qFormat/>
    <w:pPr/>
    <w:rPr>
      <w:rFonts w:ascii="Courier New" w:hAnsi="Courier New"/>
      <w:sz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qFormat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</w:rPr>
  </w:style>
  <w:style w:type="paragraph" w:styleId="Bulleted" w:customStyle="1">
    <w:name w:val="Bulleted"/>
    <w:basedOn w:val="Normal"/>
    <w:qFormat/>
    <w:pPr>
      <w:numPr>
        <w:ilvl w:val="0"/>
        <w:numId w:val="2"/>
      </w:numPr>
    </w:pPr>
    <w:rPr/>
  </w:style>
  <w:style w:type="paragraph" w:styleId="bulleted1" w:customStyle="1">
    <w:name w:val="bulleted1"/>
    <w:basedOn w:val="Normal"/>
    <w:qFormat/>
    <w:pPr/>
    <w:rPr>
      <w:rFonts w:ascii="Times New Roman" w:hAnsi="Times New Roman" w:cs="Times New Roman"/>
      <w:sz w:val="24"/>
      <w:szCs w:val="24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0"/>
      <w:szCs w:val="20"/>
      <w:lang w:val="en-US" w:eastAsia="zh-CN" w:bidi="ar-SA"/>
    </w:rPr>
  </w:style>
  <w:style w:type="paragraph" w:styleId="ListParagraph">
    <w:name w:val="List Paragraph"/>
    <w:basedOn w:val="Normal"/>
    <w:qFormat/>
    <w:pPr>
      <w:spacing w:lineRule="auto" w:line="288" w:before="0" w:after="200"/>
      <w:ind w:left="720"/>
      <w:contextualSpacing/>
    </w:pPr>
    <w:rPr>
      <w:rFonts w:ascii="Calibri" w:hAnsi="Calibri" w:cs="Times New Roman"/>
      <w:sz w:val="21"/>
      <w:szCs w:val="21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12" w:customStyle="1">
    <w:name w:val="WW8Num12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9">
    <w:name w:val="WW8Num19"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2549</TotalTime>
  <Application>LibreOffice/26.2.4.2$Windows_X86_64 LibreOffice_project/0229ac93fcf0d7cbc6376066c6f35021cef002dc</Application>
  <AppVersion>15.0000</AppVersion>
  <Pages>2</Pages>
  <Words>300</Words>
  <Characters>1610</Characters>
  <CharactersWithSpaces>2000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2025-08-27T07:33:00Z</dcterms:created>
  <dc:creator>Jim Welch</dc:creator>
  <dc:description/>
  <dc:language>en-US</dc:language>
  <cp:lastModifiedBy>Tim Seyfarth</cp:lastModifiedBy>
  <cp:lastPrinted>2026-07-24T13:18:34Z</cp:lastPrinted>
  <dcterms:modified xsi:type="dcterms:W3CDTF">2026-07-25T11:43:13Z</dcterms:modified>
  <cp:revision>159</cp:revision>
  <dc:subject/>
  <dc:title>MOUNTAIN PARK RANCH HOMEOWNERS ASSOCIATION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